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03" w:rsidRPr="007713A0" w:rsidRDefault="00100403" w:rsidP="00BE1FFF">
      <w:pPr>
        <w:rPr>
          <w:rFonts w:ascii="Times New Roman" w:hAnsi="Times New Roman"/>
        </w:rPr>
      </w:pPr>
    </w:p>
    <w:p w:rsidR="007713A0" w:rsidRPr="007713A0" w:rsidRDefault="00815D07" w:rsidP="007713A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 w:rsidRPr="007713A0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SISTEMA PER IL RICONOSCIMENTO DELLA</w:t>
      </w:r>
    </w:p>
    <w:p w:rsidR="00815D07" w:rsidRPr="007713A0" w:rsidRDefault="00815D07" w:rsidP="007713A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</w:pPr>
      <w:r w:rsidRPr="007713A0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MATRICE VASCOLARE</w:t>
      </w:r>
      <w:r w:rsidR="007713A0" w:rsidRPr="007713A0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b/>
          <w:color w:val="000000"/>
          <w:sz w:val="28"/>
          <w:szCs w:val="24"/>
          <w:lang w:eastAsia="it-IT"/>
        </w:rPr>
        <w:t>DELLA MANO</w:t>
      </w:r>
    </w:p>
    <w:p w:rsidR="00815D07" w:rsidRPr="007713A0" w:rsidRDefault="00815D07" w:rsidP="007713A0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7713A0">
        <w:rPr>
          <w:rFonts w:ascii="Times New Roman" w:hAnsi="Times New Roman"/>
          <w:b w:val="0"/>
          <w:sz w:val="24"/>
          <w:szCs w:val="24"/>
          <w:lang w:eastAsia="it-IT"/>
        </w:rPr>
        <w:t>INTRODUZIONE GENERALE</w:t>
      </w:r>
      <w:r w:rsidR="007713A0">
        <w:rPr>
          <w:rFonts w:ascii="Times New Roman" w:hAnsi="Times New Roman"/>
          <w:b w:val="0"/>
          <w:sz w:val="24"/>
          <w:szCs w:val="24"/>
          <w:lang w:eastAsia="it-IT"/>
        </w:rPr>
        <w:t>.</w:t>
      </w:r>
    </w:p>
    <w:p w:rsidR="00815D07" w:rsidRPr="007713A0" w:rsidRDefault="00815D07" w:rsidP="002E69C7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In materia di tecnologie biometriche le novità più recenti riguardano l’utilizzo delle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matrici vascolari dei soggetti da identificare. Inizialmente tali tecniche sono state applicate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al riconoscimento del volto.</w:t>
      </w:r>
    </w:p>
    <w:p w:rsidR="00815D07" w:rsidRPr="007713A0" w:rsidRDefault="00815D07" w:rsidP="002E69C7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Esse si basano sull’ analisi comparativa tra un segnale video proveniente da una telecamera,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e le immagini di volti memorizzati in un database (normalmente centralizzato in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un data center).</w:t>
      </w:r>
    </w:p>
    <w:p w:rsidR="00815D07" w:rsidRPr="007713A0" w:rsidRDefault="00815D07" w:rsidP="002E69C7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Ovviamente tali sistemi trovano la loro applicazione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in contesti di controllo accessi, quindi sono difficilmente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utilizzabili in ambito antiterroristico o antirapina.</w:t>
      </w:r>
    </w:p>
    <w:p w:rsidR="00815D07" w:rsidRPr="007713A0" w:rsidRDefault="00815D07" w:rsidP="002E69C7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Infatti i sistemi di riconoscimento del volto funzionano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bene ove la persona si posiziona correttamente di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fronte alla telecamera perché è intenzionata a farsi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riconoscere. La comparazione avviene secondo criteri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geometrici, utilizzando sofisticati algoritmi di scomposizione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dell’ immagine.</w:t>
      </w:r>
    </w:p>
    <w:p w:rsidR="00815D07" w:rsidRPr="007713A0" w:rsidRDefault="00815D07" w:rsidP="002E69C7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Una sostanziale innovazione nel medesimo settore, è costituita dai sistemi basati sul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riconoscimento della matrice vascolare della mano.</w:t>
      </w:r>
    </w:p>
    <w:p w:rsidR="00815D07" w:rsidRPr="007713A0" w:rsidRDefault="00815D07" w:rsidP="007713A0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7713A0">
        <w:rPr>
          <w:rFonts w:ascii="Times New Roman" w:hAnsi="Times New Roman"/>
          <w:b w:val="0"/>
          <w:sz w:val="24"/>
          <w:szCs w:val="24"/>
          <w:lang w:eastAsia="it-IT"/>
        </w:rPr>
        <w:t>ANALISI DELLE ESIGENZE</w:t>
      </w:r>
    </w:p>
    <w:p w:rsidR="00815D07" w:rsidRPr="007713A0" w:rsidRDefault="00815D07" w:rsidP="007713A0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Riconoscimento automatico di persone conosciute in ambienti in cui sono richiesti:</w:t>
      </w:r>
    </w:p>
    <w:p w:rsidR="00815D07" w:rsidRPr="007713A0" w:rsidRDefault="00815D07" w:rsidP="002E69C7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1066" w:hanging="357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alta affidabilità del sistema,</w:t>
      </w:r>
    </w:p>
    <w:p w:rsidR="00815D07" w:rsidRPr="007713A0" w:rsidRDefault="00815D07" w:rsidP="002E69C7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1066" w:hanging="357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massima semplicità d’uso da parte delle persone da riconoscere,</w:t>
      </w:r>
    </w:p>
    <w:p w:rsidR="00815D07" w:rsidRPr="007713A0" w:rsidRDefault="00815D07" w:rsidP="002E69C7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1066" w:hanging="357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minimo disturbo per le persone da riconoscere.</w:t>
      </w:r>
    </w:p>
    <w:p w:rsidR="00815D07" w:rsidRPr="007713A0" w:rsidRDefault="00815D07" w:rsidP="007713A0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7713A0">
        <w:rPr>
          <w:rFonts w:ascii="Times New Roman" w:hAnsi="Times New Roman"/>
          <w:b w:val="0"/>
          <w:sz w:val="24"/>
          <w:szCs w:val="24"/>
          <w:lang w:eastAsia="it-IT"/>
        </w:rPr>
        <w:t>DESCRIZIONE DEL SISTEMA</w:t>
      </w:r>
    </w:p>
    <w:p w:rsidR="007713A0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Questi sistemi si avvalgono di un sensore che, grazie a speciali tecniche a raggi infrarossi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(IR), determina la differenza tra la luce a raggi infrarossi riflessa e quella assorbita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dalla mappa vascolare della mano.</w:t>
      </w:r>
    </w:p>
    <w:p w:rsidR="00815D07" w:rsidRPr="007713A0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 xml:space="preserve"> I percorsi delle vene, situati sia sul palmo, sia sul retro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della mano, sono unici e forniscono una caratteristica biometrica nascosta, ampia e stabile.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Il modello dei perc</w:t>
      </w:r>
      <w:r w:rsidR="007713A0">
        <w:rPr>
          <w:rFonts w:ascii="Times New Roman" w:eastAsia="Times New Roman" w:hAnsi="Times New Roman"/>
          <w:color w:val="000000"/>
          <w:lang w:eastAsia="it-IT"/>
        </w:rPr>
        <w:t>orsi delle vene si estrae dall’elaborazione di un’</w:t>
      </w:r>
      <w:r w:rsidRPr="007713A0">
        <w:rPr>
          <w:rFonts w:ascii="Times New Roman" w:eastAsia="Times New Roman" w:hAnsi="Times New Roman"/>
          <w:color w:val="000000"/>
          <w:lang w:eastAsia="it-IT"/>
        </w:rPr>
        <w:t>immagine in bassa risoluzione.</w:t>
      </w:r>
    </w:p>
    <w:p w:rsidR="00815D07" w:rsidRPr="007713A0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La sicurezza del sistema è data dalla difficoltà di riproduzione del modello dei percorsi,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rendendo pressoché impossibile la clonazione. Inoltre il riconoscimento non è influenzato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da fattori fisico-ambientali, quali cicatrici, ferite, medicazioni, o mani imbrattate.</w:t>
      </w:r>
    </w:p>
    <w:p w:rsidR="002E69C7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Una luce IR viene proiettata sul palmo della mano, solo in presenza di una persona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di fronte al varco. Al sensore IR apparirà un’ immagine che rappresenta lo schema dei vasi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sanguigni. Il software che riceve la predetta immagine, la confronterà, sulla base di ben</w:t>
      </w:r>
      <w:r w:rsidR="007713A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1000 punti di contatto, con quelle presenti nei database delle persone autorizzate ad accedere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ai locali. La comparazione richiede solo alcuni istanti. In caso di corrispondenza, il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sistema genera un output che consentirà ai sistemi centralizzati di elaborare il risultato e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prendere le opportune decisioni (es. apertura porta).</w:t>
      </w:r>
    </w:p>
    <w:p w:rsidR="00815D07" w:rsidRPr="007713A0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815D07" w:rsidRPr="007713A0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lastRenderedPageBreak/>
        <w:t>Il sistema è costituito dai seguenti componenti :</w:t>
      </w:r>
    </w:p>
    <w:p w:rsidR="00815D07" w:rsidRPr="002E69C7" w:rsidRDefault="002E69C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1 </w:t>
      </w:r>
      <w:r w:rsidR="00815D0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PC con software applicativo per ogni database delle persone autorizzate (esso può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815D0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controllare più varchi) oppure 1 PC con database centralizzato. Nei casi in cui si debba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815D0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utilizzare un data base di grandi dimensioni,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815D0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si può valutare la convenienza di accedere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815D0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dinamicamente ad una base dati centralizzata.</w:t>
      </w:r>
    </w:p>
    <w:p w:rsidR="00815D07" w:rsidRPr="002E69C7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1 sensore di registrazione, collegato con il PC del database.</w:t>
      </w:r>
    </w:p>
    <w:p w:rsidR="00815D07" w:rsidRPr="002E69C7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1 sensore di lettura per ogni varco da controllare.</w:t>
      </w:r>
    </w:p>
    <w:p w:rsidR="00815D07" w:rsidRPr="007713A0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Il PC detentore del database ed il sensore di registrazione sono generalmente posizionabili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nell’ Uff. personale, oppure negli uffici informatici. I sensori di lettura dovranno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essere posizionati nei pressi dei varchi di accesso. Esistono versioni da appoggio-muro o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da incasso. In entrambi i casi essi dovranno essere alimentati in bassa tensione e collegati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con il PC.</w:t>
      </w:r>
    </w:p>
    <w:p w:rsidR="00815D07" w:rsidRPr="007713A0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713A0">
        <w:rPr>
          <w:rFonts w:ascii="Times New Roman" w:eastAsia="Times New Roman" w:hAnsi="Times New Roman"/>
          <w:color w:val="000000"/>
          <w:lang w:eastAsia="it-IT"/>
        </w:rPr>
        <w:t>Una volta installato il software applicativo, si dovrà procedere all’ introduzione una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per una, delle generalità delle persone autorizzate all’ accesso di una specifica area. Questa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operazione richiede il collegamento del sensore di registrazione con il PC contenente il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software. La persona che si intende autorizzare posizionerà la mano (destra o sinistra,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indifferentemente) sul sensore di registrazione. Quest’ ultimo è dotato di una guida per il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posizionamento della mano. L’</w:t>
      </w:r>
      <w:r w:rsidRPr="007713A0">
        <w:rPr>
          <w:rFonts w:ascii="Times New Roman" w:eastAsia="Times New Roman" w:hAnsi="Times New Roman"/>
          <w:color w:val="000000"/>
          <w:lang w:eastAsia="it-IT"/>
        </w:rPr>
        <w:t>operatore avvierà la scansione, che verrà memorizzata nel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database. Verranno quindi inserite le generalità e le aree nelle quali si intende autorizzare l’accesso. A questo punto si consiglia l’ esecuzione di un test pratico. La persona appena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registrata nel database, posizionerà la mano prescelta davanti al sensore e verificherà la</w:t>
      </w:r>
      <w:r w:rsidR="002E69C7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713A0">
        <w:rPr>
          <w:rFonts w:ascii="Times New Roman" w:eastAsia="Times New Roman" w:hAnsi="Times New Roman"/>
          <w:color w:val="000000"/>
          <w:lang w:eastAsia="it-IT"/>
        </w:rPr>
        <w:t>corretta identificazione.</w:t>
      </w:r>
    </w:p>
    <w:p w:rsidR="00815D07" w:rsidRPr="002E69C7" w:rsidRDefault="00815D07" w:rsidP="002E69C7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 xml:space="preserve">MODALITÀ </w:t>
      </w:r>
      <w:proofErr w:type="spellStart"/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>DI</w:t>
      </w:r>
      <w:proofErr w:type="spellEnd"/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 xml:space="preserve"> IMPIEGO</w:t>
      </w:r>
    </w:p>
    <w:p w:rsidR="00815D07" w:rsidRPr="00EB3B44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B3B44">
        <w:rPr>
          <w:rFonts w:ascii="Times New Roman" w:eastAsia="Times New Roman" w:hAnsi="Times New Roman"/>
          <w:color w:val="000000"/>
          <w:lang w:eastAsia="it-IT"/>
        </w:rPr>
        <w:t>Il sistema può essere utilizzato in due modalità:</w:t>
      </w:r>
    </w:p>
    <w:p w:rsidR="00815D07" w:rsidRPr="002E69C7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Riconoscimento del soggetto basandosi sulla sola matrice vascolare. In questo caso</w:t>
      </w:r>
      <w:r w:rsidR="002E69C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sistema confronta la matrice da identificare con tutte quelle disponibili in archivio</w:t>
      </w:r>
      <w:r w:rsid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per identificare la persona e determinare le sue autorizzazioni.</w:t>
      </w:r>
    </w:p>
    <w:p w:rsidR="00815D07" w:rsidRPr="002E69C7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Verifica della identità della persona dichiarata al sistema. In questo caso la persona</w:t>
      </w:r>
      <w:r w:rsidR="002E69C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 la sua identità tramite uno strumento ausiliario quale ad esempio una tessere</w:t>
      </w:r>
      <w:r w:rsidR="002E69C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RFID o una banale sigla di identificazione, il sistema verifica la presenza in archivio</w:t>
      </w:r>
      <w:r w:rsidR="002E69C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della identità dichiarata e controlla che la matrice ad essa associata sia uguale a</w:t>
      </w:r>
      <w:r w:rsidR="002E69C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quella del soggetto che si è dichiarato. In questo caso la matrice vascolare funziona</w:t>
      </w:r>
      <w:r w:rsidR="002E69C7"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2E69C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come una password.</w:t>
      </w:r>
    </w:p>
    <w:p w:rsidR="00815D07" w:rsidRPr="002E69C7" w:rsidRDefault="00815D07" w:rsidP="00F77C89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>OBIETTIVI DELLA SOLUZIONE</w:t>
      </w:r>
    </w:p>
    <w:p w:rsidR="00815D07" w:rsidRPr="007713A0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Garantire le aree protette da accessi indesiderati.</w:t>
      </w:r>
    </w:p>
    <w:p w:rsidR="00815D07" w:rsidRPr="007713A0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Possibilità di tracciare gli accessi</w:t>
      </w:r>
    </w:p>
    <w:p w:rsidR="00815D07" w:rsidRPr="007713A0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Eliminazione delle problematiche del gestore connesse alla logistica delle tessere</w:t>
      </w:r>
    </w:p>
    <w:p w:rsidR="00815D07" w:rsidRPr="007713A0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Riduzione degli oneri dell’utente legati all’utilizzo delle tessere</w:t>
      </w:r>
    </w:p>
    <w:p w:rsidR="00815D07" w:rsidRPr="007713A0" w:rsidRDefault="00815D07" w:rsidP="00EB3B44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Semplicità di implementazione del sistema, sia in soluzione centralizzata che periferica</w:t>
      </w:r>
    </w:p>
    <w:p w:rsidR="00815D07" w:rsidRPr="002E69C7" w:rsidRDefault="00815D07" w:rsidP="002E69C7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>EFFICACIA ED EFFICIENZA DEL SISTEMA</w:t>
      </w:r>
    </w:p>
    <w:p w:rsidR="00815D07" w:rsidRPr="00EB3B44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B3B44">
        <w:rPr>
          <w:rFonts w:ascii="Times New Roman" w:eastAsia="Times New Roman" w:hAnsi="Times New Roman"/>
          <w:color w:val="000000"/>
          <w:lang w:eastAsia="it-IT"/>
        </w:rPr>
        <w:t>Il sistema di identificazione basato sulla mappa vascolare della mano, grazie all’ elevato</w:t>
      </w:r>
      <w:r w:rsidR="00EB3B44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lang w:eastAsia="it-IT"/>
        </w:rPr>
        <w:t>livello tecnologico e ai sofisticati algoritmi software, offre senza dubbio i livelli di sicurezza</w:t>
      </w:r>
      <w:r w:rsidR="00EB3B44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lang w:eastAsia="it-IT"/>
        </w:rPr>
        <w:t>più elevati. Esso rappresenta un ottimo sistema di riconoscimento per il controllo</w:t>
      </w:r>
      <w:r w:rsidR="00EB3B44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lang w:eastAsia="it-IT"/>
        </w:rPr>
        <w:t>accessi di aree ad alta criticità, ristrette a poche decine di persone.</w:t>
      </w:r>
    </w:p>
    <w:p w:rsidR="00815D07" w:rsidRPr="00EB3B44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B3B44">
        <w:rPr>
          <w:rFonts w:ascii="Times New Roman" w:eastAsia="Times New Roman" w:hAnsi="Times New Roman"/>
          <w:color w:val="000000"/>
          <w:lang w:eastAsia="it-IT"/>
        </w:rPr>
        <w:lastRenderedPageBreak/>
        <w:t>L’utilizzo del sistema come password, invece, può consentire di raggiungere gli obiettivi</w:t>
      </w:r>
      <w:r w:rsidR="00EB3B44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lang w:eastAsia="it-IT"/>
        </w:rPr>
        <w:t>indicati al punto precedente anche in applicazioni che prevedano un numero di utenti</w:t>
      </w:r>
      <w:r w:rsidR="00EB3B44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lang w:eastAsia="it-IT"/>
        </w:rPr>
        <w:t>praticamente illimitato.</w:t>
      </w:r>
    </w:p>
    <w:p w:rsidR="00815D07" w:rsidRPr="002E69C7" w:rsidRDefault="00815D07" w:rsidP="002E69C7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 xml:space="preserve">PUNTI </w:t>
      </w:r>
      <w:proofErr w:type="spellStart"/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>DI</w:t>
      </w:r>
      <w:proofErr w:type="spellEnd"/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 xml:space="preserve"> FORZA</w:t>
      </w:r>
    </w:p>
    <w:p w:rsidR="00815D07" w:rsidRPr="00EB3B44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B3B44">
        <w:rPr>
          <w:rFonts w:ascii="Times New Roman" w:eastAsia="Times New Roman" w:hAnsi="Times New Roman"/>
          <w:color w:val="000000"/>
          <w:lang w:eastAsia="it-IT"/>
        </w:rPr>
        <w:t>Il sistema descritto risulta:</w:t>
      </w:r>
    </w:p>
    <w:p w:rsidR="00815D07" w:rsidRPr="00EB3B44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Non invasivo: offre la massima garanzia anche dal punto di vista igienico, in quanto</w:t>
      </w:r>
      <w:r w:rsidR="00EB3B44"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non richiede alcun contatto con il sensore, contrariamente a quanto avviene con i</w:t>
      </w:r>
      <w:r w:rsid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metodi basati su impronta digitale.</w:t>
      </w:r>
    </w:p>
    <w:p w:rsidR="00815D07" w:rsidRPr="00EB3B44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Veloce: Il tempo medio di confronto tra 2 immagini è pari a 0,5 secondi. Tempo medio</w:t>
      </w:r>
      <w:r w:rsidR="00EB3B44"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servizio nella modalità Riconoscimento può essere contenuto entro 2 secondi</w:t>
      </w:r>
      <w:r w:rsid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mentre nella modalità Verifica può essere contenuto entro 1 secondo.</w:t>
      </w:r>
    </w:p>
    <w:p w:rsidR="00815D07" w:rsidRPr="00EB3B44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Facile da usare: basta posizionare la mano prescelta avanti al sensore senza toccarlo</w:t>
      </w:r>
      <w:r w:rsidR="00EB3B44"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 tenerla ferma per 1-2 secondi. Per questo aspetto risulta estremamente più comodo</w:t>
      </w:r>
      <w:r w:rsidR="00EB3B44"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dei sistemi basati sul controllo dell’iride e di quelli basati sul riconoscimento del</w:t>
      </w:r>
      <w:r w:rsidR="00EB3B44"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volto, i quali impongono posizionamenti molto più precisi della testa della persona da</w:t>
      </w:r>
      <w:r w:rsid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riconoscere.</w:t>
      </w:r>
    </w:p>
    <w:p w:rsidR="00815D07" w:rsidRPr="00EB3B44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Maggior tutela della privacy, rispetto ad altri sistemi biometrici (riconoscimento del</w:t>
      </w:r>
      <w:r w:rsidR="00EB3B44"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volto o dell’ impronta digitale), mostra al gestore un codice bitmap in un formato non</w:t>
      </w:r>
      <w:r w:rsid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intelleggibile</w:t>
      </w:r>
      <w:proofErr w:type="spellEnd"/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anziché una rappresentazione direttamente interpretabile.</w:t>
      </w:r>
    </w:p>
    <w:p w:rsidR="00815D07" w:rsidRPr="00EB3B44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Dal punto di vista della sicurezza conserva tutti i vantaggi degli altri sistemi biometrici,</w:t>
      </w:r>
      <w:r w:rsidR="00EB3B44"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cioè non è soggetto a smarrimenti, o furti di tessere, chiavi elettroniche o quant’altro sia asportabile o deteriorabile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Elevata precisione, poiché agisce su circa 1000 punti di comparazione.</w:t>
      </w:r>
    </w:p>
    <w:p w:rsidR="00815D07" w:rsidRPr="00EB3B44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Estremamente innovativo, poiché ad oggi esso rappresenta una delle tecnologie più</w:t>
      </w:r>
      <w:r w:rsid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recenti.</w:t>
      </w:r>
    </w:p>
    <w:p w:rsidR="00815D07" w:rsidRPr="002E69C7" w:rsidRDefault="00815D07" w:rsidP="002E69C7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 xml:space="preserve">PUNTI </w:t>
      </w:r>
      <w:proofErr w:type="spellStart"/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>DI</w:t>
      </w:r>
      <w:proofErr w:type="spellEnd"/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 xml:space="preserve"> CRITICITÀ</w:t>
      </w:r>
    </w:p>
    <w:p w:rsidR="00815D07" w:rsidRPr="00EB3B44" w:rsidRDefault="00815D07" w:rsidP="00EB3B44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EB3B44">
        <w:rPr>
          <w:rFonts w:ascii="Times New Roman" w:eastAsia="Times New Roman" w:hAnsi="Times New Roman"/>
          <w:color w:val="000000"/>
          <w:lang w:eastAsia="it-IT"/>
        </w:rPr>
        <w:t>È necessario un accurato dimensionamento del sistema per garantire che i tempi di</w:t>
      </w:r>
      <w:r w:rsidR="00EB3B44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lang w:eastAsia="it-IT"/>
        </w:rPr>
        <w:t>risposta non superino i 2 secondi, principalmente per due motivi:</w:t>
      </w:r>
    </w:p>
    <w:p w:rsidR="00815D07" w:rsidRPr="00EB3B44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chi deve accedere in una determinata zona, normalmente per motivi di servizio, non è</w:t>
      </w:r>
      <w:r w:rsid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EB3B4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disposto a lunghe attese, in particolar modo se il passaggio avviene ripetutamente;</w:t>
      </w:r>
    </w:p>
    <w:p w:rsidR="00815D07" w:rsidRPr="008422DB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422D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poiché il sistema funziona tenendo la mano ferma davanti al sensore, per la maggior</w:t>
      </w:r>
      <w:r w:rsidR="00EB3B44" w:rsidRPr="008422D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parte delle persone diventerebbe difficoltoso evitare movimenti della mano se il tempo di</w:t>
      </w:r>
      <w:r w:rsidR="008422D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cattura della matrice vascolare fosse troppo lungo.</w:t>
      </w:r>
    </w:p>
    <w:p w:rsidR="00815D07" w:rsidRPr="008422DB" w:rsidRDefault="00815D07" w:rsidP="008422DB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8422DB">
        <w:rPr>
          <w:rFonts w:ascii="Times New Roman" w:eastAsia="Times New Roman" w:hAnsi="Times New Roman"/>
          <w:color w:val="000000"/>
          <w:lang w:eastAsia="it-IT"/>
        </w:rPr>
        <w:t>Ovviamente il tempo nella modalità Riconoscimento può essere controllato sia impiegando</w:t>
      </w:r>
      <w:r w:rsid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lang w:eastAsia="it-IT"/>
        </w:rPr>
        <w:t>potenze elaborative superiori, sia distribuendo sui sistemi di controllo dei singoli</w:t>
      </w:r>
      <w:r w:rsid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lang w:eastAsia="it-IT"/>
        </w:rPr>
        <w:t>varchi, i dati dei soli utenti autorizzati alle aree da questi controllate. (Ad esempio, evitando</w:t>
      </w:r>
      <w:r w:rsid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lang w:eastAsia="it-IT"/>
        </w:rPr>
        <w:t>di inserire nel database accessi del CED di Roma il personale di stanza a Milano e viceversa).</w:t>
      </w:r>
    </w:p>
    <w:p w:rsidR="00815D07" w:rsidRPr="008422DB" w:rsidRDefault="00815D07" w:rsidP="008422DB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8422DB">
        <w:rPr>
          <w:rFonts w:ascii="Times New Roman" w:eastAsia="Times New Roman" w:hAnsi="Times New Roman"/>
          <w:color w:val="000000"/>
          <w:lang w:eastAsia="it-IT"/>
        </w:rPr>
        <w:t>Con le normali potenze di calcolo delle tecnologie oggi disponibili è stato sperimentato</w:t>
      </w:r>
      <w:r w:rsid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lang w:eastAsia="it-IT"/>
        </w:rPr>
        <w:t>che il sistema Riconosce in tempi accettabili con un database contenente fino a 1000 persone.</w:t>
      </w:r>
    </w:p>
    <w:p w:rsidR="00815D07" w:rsidRPr="008422DB" w:rsidRDefault="00815D07" w:rsidP="008422DB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8422DB">
        <w:rPr>
          <w:rFonts w:ascii="Times New Roman" w:eastAsia="Times New Roman" w:hAnsi="Times New Roman"/>
          <w:color w:val="000000"/>
          <w:lang w:eastAsia="it-IT"/>
        </w:rPr>
        <w:t>Difficilmente utilizzabili in ambito antiterroristico o antirapina in quanto é necessaria</w:t>
      </w:r>
      <w:r w:rsid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lang w:eastAsia="it-IT"/>
        </w:rPr>
        <w:t>un’attività di censimento dei soggetti da riconoscere con la relativa mappa vascolare della</w:t>
      </w:r>
      <w:r w:rsid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lang w:eastAsia="it-IT"/>
        </w:rPr>
        <w:t>mano; ciò implicherebbe tra l’altro l’accesso a basi dati di gradi dimensioni e disponibili solo</w:t>
      </w:r>
      <w:r w:rsid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lang w:eastAsia="it-IT"/>
        </w:rPr>
        <w:t>presso specifiche istituzioni.</w:t>
      </w:r>
    </w:p>
    <w:p w:rsidR="00815D07" w:rsidRPr="008422DB" w:rsidRDefault="00815D07" w:rsidP="008422DB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8422DB">
        <w:rPr>
          <w:rFonts w:ascii="Times New Roman" w:eastAsia="Times New Roman" w:hAnsi="Times New Roman"/>
          <w:color w:val="000000"/>
          <w:lang w:eastAsia="it-IT"/>
        </w:rPr>
        <w:lastRenderedPageBreak/>
        <w:t>Sistema</w:t>
      </w:r>
      <w:r w:rsidR="008422DB">
        <w:rPr>
          <w:rFonts w:ascii="Times New Roman" w:eastAsia="Times New Roman" w:hAnsi="Times New Roman"/>
          <w:color w:val="000000"/>
          <w:lang w:eastAsia="it-IT"/>
        </w:rPr>
        <w:t>, peraltro,</w:t>
      </w:r>
      <w:r w:rsidRPr="008422DB">
        <w:rPr>
          <w:rFonts w:ascii="Times New Roman" w:eastAsia="Times New Roman" w:hAnsi="Times New Roman"/>
          <w:color w:val="000000"/>
          <w:lang w:eastAsia="it-IT"/>
        </w:rPr>
        <w:t xml:space="preserve"> non applicabile a soggetti affetti da particolari patologie che inibiscono il controllo</w:t>
      </w:r>
      <w:r w:rsid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8422DB">
        <w:rPr>
          <w:rFonts w:ascii="Times New Roman" w:eastAsia="Times New Roman" w:hAnsi="Times New Roman"/>
          <w:color w:val="000000"/>
          <w:lang w:eastAsia="it-IT"/>
        </w:rPr>
        <w:t>della posizione della mano.</w:t>
      </w:r>
    </w:p>
    <w:p w:rsidR="00815D07" w:rsidRPr="002E69C7" w:rsidRDefault="00815D07" w:rsidP="002E69C7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 xml:space="preserve">DESCRIZIONE TECNICA </w:t>
      </w:r>
      <w:proofErr w:type="spellStart"/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>DI</w:t>
      </w:r>
      <w:proofErr w:type="spellEnd"/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 xml:space="preserve"> DETTAGLI</w:t>
      </w:r>
    </w:p>
    <w:p w:rsidR="00815D07" w:rsidRPr="008422DB" w:rsidRDefault="00815D07" w:rsidP="008422DB">
      <w:pPr>
        <w:autoSpaceDE w:val="0"/>
        <w:autoSpaceDN w:val="0"/>
        <w:adjustRightInd w:val="0"/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8422DB">
        <w:rPr>
          <w:rFonts w:ascii="Times New Roman" w:eastAsia="Times New Roman" w:hAnsi="Times New Roman"/>
          <w:color w:val="000000"/>
          <w:lang w:eastAsia="it-IT"/>
        </w:rPr>
        <w:t xml:space="preserve">Principali caratteristiche (dati relativi al prodotto Palm </w:t>
      </w:r>
      <w:proofErr w:type="spellStart"/>
      <w:r w:rsidRPr="008422DB">
        <w:rPr>
          <w:rFonts w:ascii="Times New Roman" w:eastAsia="Times New Roman" w:hAnsi="Times New Roman"/>
          <w:color w:val="000000"/>
          <w:lang w:eastAsia="it-IT"/>
        </w:rPr>
        <w:t>Vein</w:t>
      </w:r>
      <w:proofErr w:type="spellEnd"/>
      <w:r w:rsidRPr="008422DB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spellStart"/>
      <w:r w:rsidRPr="008422DB">
        <w:rPr>
          <w:rFonts w:ascii="Times New Roman" w:eastAsia="Times New Roman" w:hAnsi="Times New Roman"/>
          <w:color w:val="000000"/>
          <w:lang w:eastAsia="it-IT"/>
        </w:rPr>
        <w:t>Recognition</w:t>
      </w:r>
      <w:proofErr w:type="spellEnd"/>
      <w:r w:rsidRPr="008422DB">
        <w:rPr>
          <w:rFonts w:ascii="Times New Roman" w:eastAsia="Times New Roman" w:hAnsi="Times New Roman"/>
          <w:color w:val="000000"/>
          <w:lang w:eastAsia="it-IT"/>
        </w:rPr>
        <w:t xml:space="preserve"> della società </w:t>
      </w:r>
      <w:hyperlink r:id="rId7" w:history="1">
        <w:proofErr w:type="spellStart"/>
        <w:r w:rsidR="008422DB" w:rsidRPr="008422DB">
          <w:rPr>
            <w:rStyle w:val="Collegamentoipertestuale"/>
            <w:rFonts w:ascii="Times New Roman" w:eastAsia="Times New Roman" w:hAnsi="Times New Roman"/>
            <w:lang w:eastAsia="it-IT"/>
          </w:rPr>
          <w:t>Controlware</w:t>
        </w:r>
        <w:proofErr w:type="spellEnd"/>
      </w:hyperlink>
      <w:r w:rsidR="008422DB">
        <w:rPr>
          <w:rFonts w:ascii="Times New Roman" w:eastAsia="Times New Roman" w:hAnsi="Times New Roman"/>
          <w:color w:val="000000"/>
          <w:lang w:eastAsia="it-IT"/>
        </w:rPr>
        <w:t>)</w:t>
      </w:r>
      <w:r w:rsidRPr="008422DB">
        <w:rPr>
          <w:rFonts w:ascii="Times New Roman" w:eastAsia="Times New Roman" w:hAnsi="Times New Roman"/>
          <w:color w:val="000000"/>
          <w:lang w:eastAsia="it-IT"/>
        </w:rPr>
        <w:t>: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Tempo di registrazione delle persone autorizzate : 10 - 20s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Distanza della mano dal sensore : 5 cm ± 1 cm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Dimensioni del sensore 35(L) x 35(H) x 27(P)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Tasso di false accettazioni : 0,00008%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Tasso di false non-accettazioni : 0,01%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Tempo medio di riconoscimento : 0,5s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Formato del database : MS-SQL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Interfaccia : USB in ingresso e Ethernet in uscita da PC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Interfaccia di output : </w:t>
      </w:r>
      <w:proofErr w:type="spellStart"/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Wiegand</w:t>
      </w:r>
      <w:proofErr w:type="spellEnd"/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Temperatura di esercizio : 0 – 60° C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Potenza assorbita : 2W per il sensore, 5W per la CPU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Modalità di esercizio : Riconoscimento (senza tessere) e/o verifica (con tessere RFID)</w:t>
      </w:r>
    </w:p>
    <w:p w:rsidR="00815D07" w:rsidRPr="002E69C7" w:rsidRDefault="00815D07" w:rsidP="002E69C7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>RIFERIMENTI NORMATIVI OBBLIGATORI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Conforme alla direttiva 2004/108/EC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Certificazione della </w:t>
      </w:r>
      <w:proofErr w:type="spellStart"/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German</w:t>
      </w:r>
      <w:proofErr w:type="spellEnd"/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Federal</w:t>
      </w:r>
      <w:proofErr w:type="spellEnd"/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Office </w:t>
      </w:r>
      <w:proofErr w:type="spellStart"/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for</w:t>
      </w:r>
      <w:proofErr w:type="spellEnd"/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Information Security (BSI)</w:t>
      </w:r>
    </w:p>
    <w:p w:rsidR="00815D07" w:rsidRPr="002E69C7" w:rsidRDefault="00815D07" w:rsidP="002E69C7">
      <w:pPr>
        <w:pStyle w:val="Titolo1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eastAsia="it-IT"/>
        </w:rPr>
      </w:pPr>
      <w:r w:rsidRPr="002E69C7">
        <w:rPr>
          <w:rFonts w:ascii="Times New Roman" w:hAnsi="Times New Roman"/>
          <w:b w:val="0"/>
          <w:sz w:val="24"/>
          <w:szCs w:val="24"/>
          <w:lang w:eastAsia="it-IT"/>
        </w:rPr>
        <w:t>ELEMENTI QUALIFICANTI PER LA VALUTAZIONE DELLA SOLUZIONE</w:t>
      </w:r>
    </w:p>
    <w:p w:rsidR="00815D07" w:rsidRPr="007713A0" w:rsidRDefault="00815D07" w:rsidP="00815D0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Per la valutazione dei costi del sistema da implementare debbono essere considerati: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modalità di utilizzo (Riconoscimento/Verifica)</w:t>
      </w:r>
    </w:p>
    <w:p w:rsidR="00815D07" w:rsidRPr="007713A0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bacino di utenza</w:t>
      </w:r>
    </w:p>
    <w:p w:rsidR="00100403" w:rsidRPr="008422DB" w:rsidRDefault="00815D07" w:rsidP="008422DB">
      <w:pPr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7713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numero di varchi sotto controllo.</w:t>
      </w:r>
    </w:p>
    <w:sectPr w:rsidR="00100403" w:rsidRPr="008422DB" w:rsidSect="0013591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CB" w:rsidRDefault="00D334CB">
      <w:r>
        <w:separator/>
      </w:r>
    </w:p>
  </w:endnote>
  <w:endnote w:type="continuationSeparator" w:id="0">
    <w:p w:rsidR="00D334CB" w:rsidRDefault="00D3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03" w:rsidRDefault="00100403" w:rsidP="00163D83">
    <w:pPr>
      <w:pStyle w:val="Pidipagina"/>
      <w:jc w:val="center"/>
      <w:rPr>
        <w:sz w:val="16"/>
      </w:rPr>
    </w:pPr>
  </w:p>
  <w:p w:rsidR="00100403" w:rsidRDefault="00422049" w:rsidP="00163D83">
    <w:pPr>
      <w:pStyle w:val="Pidipagina"/>
      <w:jc w:val="center"/>
      <w:rPr>
        <w:sz w:val="16"/>
      </w:rPr>
    </w:pPr>
    <w:r w:rsidRPr="00422049">
      <w:rPr>
        <w:noProof/>
        <w:lang w:eastAsia="it-IT"/>
      </w:rPr>
      <w:pict>
        <v:line id="_x0000_s2050" style="position:absolute;left:0;text-align:left;z-index:2" from="-2.85pt,-2.6pt" to="481.65pt,-2.6pt"/>
      </w:pict>
    </w:r>
    <w:r w:rsidR="00100403">
      <w:rPr>
        <w:sz w:val="16"/>
      </w:rPr>
      <w:t xml:space="preserve">Via Monte Argentario, 3   06034 FOLIGNO (PG) </w:t>
    </w:r>
    <w:proofErr w:type="spellStart"/>
    <w:r w:rsidR="00100403">
      <w:rPr>
        <w:sz w:val="16"/>
      </w:rPr>
      <w:t>Tel.-Fax</w:t>
    </w:r>
    <w:proofErr w:type="spellEnd"/>
    <w:r w:rsidR="00100403">
      <w:rPr>
        <w:sz w:val="16"/>
      </w:rPr>
      <w:t xml:space="preserve"> +390742356152</w:t>
    </w:r>
  </w:p>
  <w:p w:rsidR="00100403" w:rsidRDefault="00100403" w:rsidP="00163D83">
    <w:pPr>
      <w:pStyle w:val="Pidipagina"/>
      <w:tabs>
        <w:tab w:val="clear" w:pos="4819"/>
        <w:tab w:val="center" w:pos="1260"/>
      </w:tabs>
    </w:pP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Cap.Soc.</w:t>
    </w:r>
    <w:proofErr w:type="spellEnd"/>
    <w:r>
      <w:rPr>
        <w:sz w:val="16"/>
      </w:rPr>
      <w:t xml:space="preserve"> € 10.330,00 </w:t>
    </w:r>
    <w:proofErr w:type="spellStart"/>
    <w:r>
      <w:rPr>
        <w:sz w:val="16"/>
      </w:rPr>
      <w:t>i.v.</w:t>
    </w:r>
    <w:proofErr w:type="spellEnd"/>
    <w:r>
      <w:rPr>
        <w:sz w:val="16"/>
      </w:rPr>
      <w:t xml:space="preserve"> C.F. e P. IVA 02509610545 Reg. Imp. Perugia 02509610545/2001  Rea 222298                </w:t>
    </w:r>
    <w:r w:rsidRPr="00316BA1">
      <w:rPr>
        <w:sz w:val="20"/>
        <w:szCs w:val="20"/>
      </w:rPr>
      <w:t xml:space="preserve">Pag. </w:t>
    </w:r>
    <w:r w:rsidR="00422049" w:rsidRPr="00316BA1">
      <w:rPr>
        <w:rStyle w:val="Numeropagina"/>
        <w:sz w:val="20"/>
        <w:szCs w:val="20"/>
      </w:rPr>
      <w:fldChar w:fldCharType="begin"/>
    </w:r>
    <w:r w:rsidRPr="00316BA1">
      <w:rPr>
        <w:rStyle w:val="Numeropagina"/>
        <w:sz w:val="20"/>
        <w:szCs w:val="20"/>
      </w:rPr>
      <w:instrText xml:space="preserve"> PAGE </w:instrText>
    </w:r>
    <w:r w:rsidR="00422049" w:rsidRPr="00316BA1">
      <w:rPr>
        <w:rStyle w:val="Numeropagina"/>
        <w:sz w:val="20"/>
        <w:szCs w:val="20"/>
      </w:rPr>
      <w:fldChar w:fldCharType="separate"/>
    </w:r>
    <w:r w:rsidR="00F77C89">
      <w:rPr>
        <w:rStyle w:val="Numeropagina"/>
        <w:noProof/>
        <w:sz w:val="20"/>
        <w:szCs w:val="20"/>
      </w:rPr>
      <w:t>2</w:t>
    </w:r>
    <w:r w:rsidR="00422049" w:rsidRPr="00316BA1">
      <w:rPr>
        <w:rStyle w:val="Numeropagina"/>
        <w:sz w:val="20"/>
        <w:szCs w:val="20"/>
      </w:rPr>
      <w:fldChar w:fldCharType="end"/>
    </w:r>
    <w:r w:rsidRPr="00316BA1">
      <w:rPr>
        <w:rStyle w:val="Numeropagina"/>
        <w:sz w:val="20"/>
        <w:szCs w:val="20"/>
      </w:rPr>
      <w:t xml:space="preserve"> di </w:t>
    </w:r>
    <w:r w:rsidR="00422049" w:rsidRPr="00316BA1">
      <w:rPr>
        <w:rStyle w:val="Numeropagina"/>
        <w:sz w:val="20"/>
        <w:szCs w:val="20"/>
      </w:rPr>
      <w:fldChar w:fldCharType="begin"/>
    </w:r>
    <w:r w:rsidRPr="00316BA1">
      <w:rPr>
        <w:rStyle w:val="Numeropagina"/>
        <w:sz w:val="20"/>
        <w:szCs w:val="20"/>
      </w:rPr>
      <w:instrText xml:space="preserve"> NUMPAGES </w:instrText>
    </w:r>
    <w:r w:rsidR="00422049" w:rsidRPr="00316BA1">
      <w:rPr>
        <w:rStyle w:val="Numeropagina"/>
        <w:sz w:val="20"/>
        <w:szCs w:val="20"/>
      </w:rPr>
      <w:fldChar w:fldCharType="separate"/>
    </w:r>
    <w:r w:rsidR="00F77C89">
      <w:rPr>
        <w:rStyle w:val="Numeropagina"/>
        <w:noProof/>
        <w:sz w:val="20"/>
        <w:szCs w:val="20"/>
      </w:rPr>
      <w:t>4</w:t>
    </w:r>
    <w:r w:rsidR="00422049" w:rsidRPr="00316BA1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CB" w:rsidRDefault="00D334CB">
      <w:r>
        <w:separator/>
      </w:r>
    </w:p>
  </w:footnote>
  <w:footnote w:type="continuationSeparator" w:id="0">
    <w:p w:rsidR="00D334CB" w:rsidRDefault="00D3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03" w:rsidRDefault="00100403" w:rsidP="00163D83">
    <w:pPr>
      <w:pStyle w:val="Intestazione"/>
    </w:pPr>
    <w:r>
      <w:t xml:space="preserve">Tecnologie Informatiche </w:t>
    </w:r>
    <w:r w:rsidRPr="00194EB4">
      <w:rPr>
        <w:sz w:val="16"/>
        <w:szCs w:val="16"/>
      </w:rPr>
      <w:t>S.r.l. a socio unico</w:t>
    </w:r>
    <w:r>
      <w:tab/>
    </w:r>
    <w:r>
      <w:tab/>
    </w:r>
    <w:r w:rsidR="0042204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55pt;height:46.65pt">
          <v:imagedata r:id="rId1" o:title=""/>
        </v:shape>
      </w:pict>
    </w:r>
  </w:p>
  <w:p w:rsidR="00100403" w:rsidRDefault="00422049">
    <w:pPr>
      <w:pStyle w:val="Intestazione"/>
    </w:pPr>
    <w:r>
      <w:rPr>
        <w:noProof/>
        <w:lang w:eastAsia="it-IT"/>
      </w:rPr>
      <w:pict>
        <v:line id="_x0000_s2049" style="position:absolute;flip:y;z-index:1" from="2.85pt,1.5pt" to="481.65pt,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199"/>
    <w:multiLevelType w:val="hybridMultilevel"/>
    <w:tmpl w:val="9B64E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378B"/>
    <w:multiLevelType w:val="hybridMultilevel"/>
    <w:tmpl w:val="13D086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E32E2"/>
    <w:multiLevelType w:val="hybridMultilevel"/>
    <w:tmpl w:val="E8D02D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830AD"/>
    <w:multiLevelType w:val="hybridMultilevel"/>
    <w:tmpl w:val="6E66A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50005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0E5"/>
    <w:multiLevelType w:val="hybridMultilevel"/>
    <w:tmpl w:val="C2CA6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05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153E"/>
    <w:multiLevelType w:val="hybridMultilevel"/>
    <w:tmpl w:val="3EA833C2"/>
    <w:lvl w:ilvl="0" w:tplc="750005A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50005A2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9B4BE6"/>
    <w:multiLevelType w:val="hybridMultilevel"/>
    <w:tmpl w:val="F130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1AB4"/>
    <w:multiLevelType w:val="hybridMultilevel"/>
    <w:tmpl w:val="27647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21E28"/>
    <w:multiLevelType w:val="hybridMultilevel"/>
    <w:tmpl w:val="2C4E36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oNotTrackMoves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73"/>
    <w:rsid w:val="00001546"/>
    <w:rsid w:val="00037206"/>
    <w:rsid w:val="00037F0A"/>
    <w:rsid w:val="00097F0B"/>
    <w:rsid w:val="000B3FC7"/>
    <w:rsid w:val="000C46F7"/>
    <w:rsid w:val="000E11A2"/>
    <w:rsid w:val="00100403"/>
    <w:rsid w:val="00115DE3"/>
    <w:rsid w:val="00135919"/>
    <w:rsid w:val="001523C5"/>
    <w:rsid w:val="00153057"/>
    <w:rsid w:val="00163D83"/>
    <w:rsid w:val="00170BCC"/>
    <w:rsid w:val="00172477"/>
    <w:rsid w:val="00174B79"/>
    <w:rsid w:val="00194EB4"/>
    <w:rsid w:val="001B31A5"/>
    <w:rsid w:val="001C4339"/>
    <w:rsid w:val="001C57F0"/>
    <w:rsid w:val="00227B0C"/>
    <w:rsid w:val="00231596"/>
    <w:rsid w:val="002319CA"/>
    <w:rsid w:val="002A492C"/>
    <w:rsid w:val="002E1F42"/>
    <w:rsid w:val="002E69C7"/>
    <w:rsid w:val="003126E7"/>
    <w:rsid w:val="00316BA1"/>
    <w:rsid w:val="00325608"/>
    <w:rsid w:val="00336B03"/>
    <w:rsid w:val="003920E3"/>
    <w:rsid w:val="003A6A5F"/>
    <w:rsid w:val="00422049"/>
    <w:rsid w:val="00423CE1"/>
    <w:rsid w:val="00426363"/>
    <w:rsid w:val="00485B0B"/>
    <w:rsid w:val="004C4B98"/>
    <w:rsid w:val="004D75A5"/>
    <w:rsid w:val="004E686A"/>
    <w:rsid w:val="00532C17"/>
    <w:rsid w:val="00534DD7"/>
    <w:rsid w:val="00577B17"/>
    <w:rsid w:val="00585343"/>
    <w:rsid w:val="00590CDD"/>
    <w:rsid w:val="005A673D"/>
    <w:rsid w:val="005B37AB"/>
    <w:rsid w:val="005C7FE5"/>
    <w:rsid w:val="005D0952"/>
    <w:rsid w:val="005F4343"/>
    <w:rsid w:val="00617754"/>
    <w:rsid w:val="00622E6E"/>
    <w:rsid w:val="0062508A"/>
    <w:rsid w:val="00636B19"/>
    <w:rsid w:val="0064533A"/>
    <w:rsid w:val="00654327"/>
    <w:rsid w:val="006644B1"/>
    <w:rsid w:val="00664F0D"/>
    <w:rsid w:val="006838F3"/>
    <w:rsid w:val="006C4699"/>
    <w:rsid w:val="007654BC"/>
    <w:rsid w:val="007713A0"/>
    <w:rsid w:val="00776AB7"/>
    <w:rsid w:val="00784AAF"/>
    <w:rsid w:val="007B1637"/>
    <w:rsid w:val="007C4C42"/>
    <w:rsid w:val="0080209F"/>
    <w:rsid w:val="00815D07"/>
    <w:rsid w:val="008422DB"/>
    <w:rsid w:val="008440B2"/>
    <w:rsid w:val="00847E78"/>
    <w:rsid w:val="00863A09"/>
    <w:rsid w:val="008A30C2"/>
    <w:rsid w:val="008B5041"/>
    <w:rsid w:val="00921169"/>
    <w:rsid w:val="00922457"/>
    <w:rsid w:val="00931BDE"/>
    <w:rsid w:val="00974C6D"/>
    <w:rsid w:val="009D5297"/>
    <w:rsid w:val="00A36EFC"/>
    <w:rsid w:val="00A60E22"/>
    <w:rsid w:val="00A669E0"/>
    <w:rsid w:val="00A8026D"/>
    <w:rsid w:val="00AA373C"/>
    <w:rsid w:val="00AA706B"/>
    <w:rsid w:val="00AE7B54"/>
    <w:rsid w:val="00B26D4D"/>
    <w:rsid w:val="00B26F5C"/>
    <w:rsid w:val="00B419B7"/>
    <w:rsid w:val="00B446FF"/>
    <w:rsid w:val="00BE1FFF"/>
    <w:rsid w:val="00C165B0"/>
    <w:rsid w:val="00C17A28"/>
    <w:rsid w:val="00C34190"/>
    <w:rsid w:val="00C52ACC"/>
    <w:rsid w:val="00C77039"/>
    <w:rsid w:val="00C87C9D"/>
    <w:rsid w:val="00CA12DA"/>
    <w:rsid w:val="00CB10FD"/>
    <w:rsid w:val="00CB171C"/>
    <w:rsid w:val="00CD7687"/>
    <w:rsid w:val="00D05F69"/>
    <w:rsid w:val="00D334CB"/>
    <w:rsid w:val="00DA3877"/>
    <w:rsid w:val="00DD237F"/>
    <w:rsid w:val="00DD6C91"/>
    <w:rsid w:val="00E3773A"/>
    <w:rsid w:val="00EB1960"/>
    <w:rsid w:val="00EB3B44"/>
    <w:rsid w:val="00EE53DD"/>
    <w:rsid w:val="00EF3ED2"/>
    <w:rsid w:val="00F34B78"/>
    <w:rsid w:val="00F43A73"/>
    <w:rsid w:val="00F447FA"/>
    <w:rsid w:val="00F55D24"/>
    <w:rsid w:val="00F77C89"/>
    <w:rsid w:val="00F835F5"/>
    <w:rsid w:val="00F857BA"/>
    <w:rsid w:val="00FA00BE"/>
    <w:rsid w:val="00FB1189"/>
    <w:rsid w:val="00FD0F7C"/>
    <w:rsid w:val="00FE2B2D"/>
    <w:rsid w:val="00FE4345"/>
    <w:rsid w:val="00FF330E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91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713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BE1F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E1FF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99"/>
    <w:qFormat/>
    <w:rsid w:val="005C7F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63D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A373C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163D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A373C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63D83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440B2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713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trol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Controllo accessi mediante tecniche biometriche</vt:lpstr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Controllo accessi mediante tecniche biometriche</dc:title>
  <dc:subject/>
  <dc:creator>User_Eros</dc:creator>
  <cp:keywords/>
  <dc:description/>
  <cp:lastModifiedBy>Asus</cp:lastModifiedBy>
  <cp:revision>6</cp:revision>
  <dcterms:created xsi:type="dcterms:W3CDTF">2012-06-20T14:33:00Z</dcterms:created>
  <dcterms:modified xsi:type="dcterms:W3CDTF">2012-10-03T15:29:00Z</dcterms:modified>
</cp:coreProperties>
</file>